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A9D" w:rsidRPr="00E65A9D" w:rsidRDefault="00E65A9D" w:rsidP="00E65A9D">
      <w:pPr>
        <w:shd w:val="clear" w:color="auto" w:fill="FFFFFF"/>
        <w:spacing w:after="0" w:line="231" w:lineRule="atLeast"/>
        <w:jc w:val="center"/>
        <w:rPr>
          <w:rFonts w:ascii="Times New Roman" w:eastAsia="Times New Roman" w:hAnsi="Times New Roman" w:cs="Times New Roman"/>
          <w:b/>
          <w:color w:val="333333"/>
          <w:sz w:val="18"/>
          <w:szCs w:val="18"/>
        </w:rPr>
      </w:pPr>
      <w:bookmarkStart w:id="0" w:name="_GoBack"/>
      <w:bookmarkEnd w:id="0"/>
      <w:r w:rsidRPr="00E65A9D">
        <w:rPr>
          <w:rFonts w:ascii="Times New Roman" w:eastAsia="Times New Roman" w:hAnsi="Times New Roman" w:cs="Times New Roman"/>
          <w:b/>
          <w:color w:val="333333"/>
          <w:sz w:val="28"/>
          <w:szCs w:val="28"/>
        </w:rPr>
        <w:t>Уголовная и административная ответственность за преступления и правонарушения экстремистского и террористического характера.</w:t>
      </w:r>
    </w:p>
    <w:p w:rsidR="00E65A9D" w:rsidRPr="00E65A9D" w:rsidRDefault="00E65A9D" w:rsidP="00E65A9D">
      <w:pPr>
        <w:shd w:val="clear" w:color="auto" w:fill="FFFFFF"/>
        <w:spacing w:after="0" w:line="231" w:lineRule="atLeast"/>
        <w:jc w:val="center"/>
        <w:rPr>
          <w:rFonts w:ascii="Times New Roman" w:eastAsia="Times New Roman" w:hAnsi="Times New Roman" w:cs="Times New Roman"/>
          <w:b/>
          <w:color w:val="333333"/>
          <w:sz w:val="28"/>
          <w:szCs w:val="28"/>
        </w:rPr>
      </w:pPr>
    </w:p>
    <w:p w:rsidR="00E65A9D" w:rsidRPr="00E65A9D" w:rsidRDefault="00E65A9D" w:rsidP="00E65A9D">
      <w:pPr>
        <w:shd w:val="clear" w:color="auto" w:fill="FFFFFF"/>
        <w:spacing w:after="0" w:line="231" w:lineRule="atLeast"/>
        <w:jc w:val="both"/>
        <w:rPr>
          <w:rFonts w:ascii="Times New Roman" w:eastAsia="Times New Roman" w:hAnsi="Times New Roman" w:cs="Times New Roman"/>
          <w:sz w:val="28"/>
          <w:szCs w:val="28"/>
        </w:rPr>
      </w:pPr>
      <w:r w:rsidRPr="00E65A9D">
        <w:rPr>
          <w:rFonts w:ascii="Times New Roman" w:eastAsia="Times New Roman" w:hAnsi="Times New Roman" w:cs="Times New Roman"/>
          <w:sz w:val="28"/>
          <w:szCs w:val="28"/>
        </w:rPr>
        <w:t xml:space="preserve">      На протяжении последних лет в стране растет количество совершаемых преступлений экстремистского характера на почве национальной, религиозной вражды. Участились случаи нападения на студентов-иностранцев, обучающихся в России. </w:t>
      </w:r>
    </w:p>
    <w:p w:rsidR="00E65A9D" w:rsidRPr="00E65A9D" w:rsidRDefault="00E65A9D" w:rsidP="00E65A9D">
      <w:pPr>
        <w:shd w:val="clear" w:color="auto" w:fill="FFFFFF"/>
        <w:spacing w:after="0" w:line="231" w:lineRule="atLeast"/>
        <w:jc w:val="both"/>
        <w:rPr>
          <w:rFonts w:ascii="Times New Roman" w:eastAsia="Times New Roman" w:hAnsi="Times New Roman" w:cs="Times New Roman"/>
          <w:sz w:val="28"/>
          <w:szCs w:val="28"/>
        </w:rPr>
      </w:pPr>
      <w:r w:rsidRPr="00E65A9D">
        <w:rPr>
          <w:rFonts w:ascii="Times New Roman" w:eastAsia="Times New Roman" w:hAnsi="Times New Roman" w:cs="Times New Roman"/>
          <w:sz w:val="28"/>
          <w:szCs w:val="28"/>
        </w:rPr>
        <w:t>     В основе экстремистских взглядов и действий всегда лежит нетерпимость к людям другой национальности, цвета кожи, вероисповедания, политических взглядов, социального положения. </w:t>
      </w:r>
    </w:p>
    <w:p w:rsidR="00840E73" w:rsidRPr="00840E73" w:rsidRDefault="00E65A9D" w:rsidP="00840E73">
      <w:pPr>
        <w:pStyle w:val="a4"/>
        <w:numPr>
          <w:ilvl w:val="0"/>
          <w:numId w:val="1"/>
        </w:numPr>
        <w:shd w:val="clear" w:color="auto" w:fill="FFFFFF"/>
        <w:spacing w:after="0" w:line="231" w:lineRule="atLeast"/>
        <w:jc w:val="both"/>
        <w:rPr>
          <w:rFonts w:ascii="Times New Roman" w:eastAsia="Times New Roman" w:hAnsi="Times New Roman" w:cs="Times New Roman"/>
          <w:b/>
          <w:bCs/>
          <w:sz w:val="28"/>
        </w:rPr>
      </w:pPr>
      <w:r w:rsidRPr="00840E73">
        <w:rPr>
          <w:rFonts w:ascii="Times New Roman" w:eastAsia="Times New Roman" w:hAnsi="Times New Roman" w:cs="Times New Roman"/>
          <w:sz w:val="28"/>
          <w:szCs w:val="28"/>
        </w:rPr>
        <w:t>Уголовный кодекс РФ предусматривает ответственность за совершение преступлений экстремистского характера. Как правило, совершение преступления на почве расовой, национальной или религиозной вражды является отягчающим ответс</w:t>
      </w:r>
      <w:r w:rsidR="00840E73">
        <w:rPr>
          <w:rFonts w:ascii="Times New Roman" w:eastAsia="Times New Roman" w:hAnsi="Times New Roman" w:cs="Times New Roman"/>
          <w:sz w:val="28"/>
          <w:szCs w:val="28"/>
        </w:rPr>
        <w:t>твенность обстоятельством.</w:t>
      </w:r>
    </w:p>
    <w:p w:rsidR="00E65A9D" w:rsidRPr="00840E73" w:rsidRDefault="00840E73" w:rsidP="00840E73">
      <w:pPr>
        <w:pStyle w:val="a4"/>
        <w:numPr>
          <w:ilvl w:val="0"/>
          <w:numId w:val="1"/>
        </w:numPr>
        <w:shd w:val="clear" w:color="auto" w:fill="FFFFFF"/>
        <w:spacing w:after="0" w:line="231" w:lineRule="atLeast"/>
        <w:jc w:val="both"/>
        <w:rPr>
          <w:rFonts w:ascii="Times New Roman" w:eastAsia="Times New Roman" w:hAnsi="Times New Roman" w:cs="Times New Roman"/>
          <w:b/>
          <w:bCs/>
          <w:sz w:val="28"/>
        </w:rPr>
      </w:pPr>
      <w:r>
        <w:rPr>
          <w:rFonts w:ascii="Times New Roman" w:eastAsia="Times New Roman" w:hAnsi="Times New Roman" w:cs="Times New Roman"/>
          <w:sz w:val="28"/>
          <w:szCs w:val="28"/>
        </w:rPr>
        <w:t> </w:t>
      </w:r>
      <w:r w:rsidR="00E65A9D" w:rsidRPr="00840E73">
        <w:rPr>
          <w:rFonts w:ascii="Times New Roman" w:eastAsia="Times New Roman" w:hAnsi="Times New Roman" w:cs="Times New Roman"/>
          <w:sz w:val="28"/>
          <w:szCs w:val="28"/>
        </w:rPr>
        <w:t>Так, ч.2 ст.105 УК РФ предусматривает ответственность за совершение убийства по мотиву политической, идеологической, национальной, расовой, религиозной ненависти или вражды либо кровной мести. Данное преступление наказывается лишением свободы на срок от 8 до 20 лет либо пожизненным лишением свободы, ответственность наступает </w:t>
      </w:r>
      <w:r w:rsidR="00E65A9D" w:rsidRPr="00840E73">
        <w:rPr>
          <w:rFonts w:ascii="Times New Roman" w:eastAsia="Times New Roman" w:hAnsi="Times New Roman" w:cs="Times New Roman"/>
          <w:b/>
          <w:bCs/>
          <w:sz w:val="28"/>
        </w:rPr>
        <w:t>с 14 - летнего возраста.</w:t>
      </w:r>
    </w:p>
    <w:p w:rsidR="00E65A9D" w:rsidRPr="00840E73" w:rsidRDefault="00E65A9D" w:rsidP="00840E73">
      <w:pPr>
        <w:pStyle w:val="a4"/>
        <w:numPr>
          <w:ilvl w:val="0"/>
          <w:numId w:val="1"/>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t>Статьи 111, 112, 115-117 УК РФ предусматривают ответственность за умышленное причинение вреда здоровью различной степени тяжести, а также нанесение побоев и истязание по мотиву политической, идеологической, расовой, национальной, религиозной ненависти или вражды. В числе наказаний за данные преступления предусмотрено и лишение свободы.</w:t>
      </w:r>
    </w:p>
    <w:p w:rsidR="00E65A9D" w:rsidRPr="00840E73" w:rsidRDefault="00E65A9D" w:rsidP="00840E73">
      <w:pPr>
        <w:pStyle w:val="a4"/>
        <w:numPr>
          <w:ilvl w:val="0"/>
          <w:numId w:val="1"/>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t>Помимо ответственности за совершение на экстремистской почве преступлений против жизни и здоровья граждан, УК РФ предусматривает ответственность за совершение преступлений против конституционных прав и свобод человека и гражданина. Это – дискриминация, т.е. нарушение равенства прав и свобод человека и гражданина в зависимости от его пола, расы, национальности, языка, отношения к религии и по другим основаниям, воспрепятствование осуществлению права на свободу совести и вероисповеданий, проведению собрания, митинга или участию в них (ст.136 УК РФ).</w:t>
      </w:r>
    </w:p>
    <w:p w:rsidR="00E65A9D" w:rsidRPr="00840E73" w:rsidRDefault="00E65A9D" w:rsidP="00840E73">
      <w:pPr>
        <w:pStyle w:val="a4"/>
        <w:numPr>
          <w:ilvl w:val="0"/>
          <w:numId w:val="1"/>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t>Равенство прав и свобод человека и гражданина закреплено в ст.19 Конституции РФ.</w:t>
      </w:r>
    </w:p>
    <w:p w:rsidR="00E65A9D" w:rsidRPr="00840E73" w:rsidRDefault="00E65A9D" w:rsidP="00840E73">
      <w:pPr>
        <w:pStyle w:val="a4"/>
        <w:numPr>
          <w:ilvl w:val="0"/>
          <w:numId w:val="1"/>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t>В соответствии со ст.28 Основного Закона РФ каждому в нашей стране гарантируется свобода совести и вероисповедания, включая право исповедовать любую религию или не исповедовать никакой. В то же время, Федеральным законом «О свободе совести и религиозных объединениях» запрещается создание и деятельность религиозных объединений, цели и действия которых противоречат закону.</w:t>
      </w:r>
    </w:p>
    <w:p w:rsidR="00E65A9D" w:rsidRPr="00840E73" w:rsidRDefault="00E65A9D" w:rsidP="00840E73">
      <w:pPr>
        <w:pStyle w:val="a4"/>
        <w:numPr>
          <w:ilvl w:val="0"/>
          <w:numId w:val="1"/>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t>Ст.ст.148-149 УК РФ предусматривают ответственность за воспрепятствование осуществлению права на свободу совести и вероисповедания, а также проведению публичных мероприятий или участию в них. </w:t>
      </w:r>
    </w:p>
    <w:p w:rsidR="00E65A9D" w:rsidRPr="00840E73" w:rsidRDefault="00E65A9D" w:rsidP="00840E73">
      <w:pPr>
        <w:pStyle w:val="a4"/>
        <w:numPr>
          <w:ilvl w:val="0"/>
          <w:numId w:val="1"/>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t>Большую общественную опасность представляет вовлечение несовершеннолетних в экстремистскую деятельность, уголовная ответственность за подобные действия предусмотрена ч.4 ст.150 УК РФ. </w:t>
      </w:r>
    </w:p>
    <w:p w:rsidR="00E65A9D" w:rsidRPr="00840E73" w:rsidRDefault="00E65A9D" w:rsidP="00840E73">
      <w:pPr>
        <w:pStyle w:val="a4"/>
        <w:numPr>
          <w:ilvl w:val="0"/>
          <w:numId w:val="1"/>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lastRenderedPageBreak/>
        <w:t>Ст.239 УК РФ установлена ответственность за создание, руководство либо участие в деятельности религиозного или общественного объединения, деятельность которого сопряжена с насилием над гражданами или иным причинением вреда их здоровью либо с побуждением граждан к отказу от исполнения гражданских обязанностей или к совершению иных противоправных деяний. Уголовно наказуема и пропаганда указанных деяний. </w:t>
      </w:r>
    </w:p>
    <w:p w:rsidR="00E65A9D" w:rsidRPr="00840E73" w:rsidRDefault="00E65A9D" w:rsidP="00840E73">
      <w:pPr>
        <w:pStyle w:val="a4"/>
        <w:numPr>
          <w:ilvl w:val="0"/>
          <w:numId w:val="1"/>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t>Уголовный кодекс РФ предусматривает также ответственность за ряд преступлений против общественной безопасности и общественного порядка, которые могут быть совершены из экстремистских побуждений. Это – массовые беспорядки, хулиганство и вандализм (ст.ст.212, 213, 214 УК РФ). </w:t>
      </w:r>
    </w:p>
    <w:p w:rsidR="00E65A9D" w:rsidRPr="00840E73" w:rsidRDefault="00E65A9D" w:rsidP="00840E73">
      <w:pPr>
        <w:pStyle w:val="a4"/>
        <w:numPr>
          <w:ilvl w:val="0"/>
          <w:numId w:val="1"/>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t>Широкое распространение в настоящее время приобретает вандализм, т.е. осквернение зданий и иных сооружений, порча имущества на общественном транспорте или в иных общественных местах. Достаточно часто на зданиях, общественных сооружениях появляются надписи, рисунки, знаки, символы циничного, нецензурного содержания, что свидетельствует, прежде всего, о крайне низкой культуре таких лиц. </w:t>
      </w:r>
    </w:p>
    <w:p w:rsidR="00E65A9D" w:rsidRPr="00840E73" w:rsidRDefault="00E65A9D" w:rsidP="00840E73">
      <w:pPr>
        <w:pStyle w:val="a4"/>
        <w:numPr>
          <w:ilvl w:val="0"/>
          <w:numId w:val="1"/>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t>Ответственность за организацию и участие в массовых беспорядках наступает с 16 лет, за хулиганство и вандализм – с 14 лет. Наказывается вандализм достаточно крупным штрафом либо обязательными или исправительными работами либо арестом. </w:t>
      </w:r>
    </w:p>
    <w:p w:rsidR="00E65A9D" w:rsidRPr="00840E73" w:rsidRDefault="00E65A9D" w:rsidP="00840E73">
      <w:pPr>
        <w:pStyle w:val="a4"/>
        <w:numPr>
          <w:ilvl w:val="0"/>
          <w:numId w:val="1"/>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t>Ст.ст.243-244 УК РФ предусматривают ответственность за уничтожение или повреждение памятников истории и культуры и за надругательство над телами умерших и местами их захоронения. За указанные преступления предусмотрено наказание в виде штрафа в значительных размерах, либо обязательных или исправительных работ, либо ареста или лишения свободы, в зависимости от тяжести совершенных действий.</w:t>
      </w:r>
    </w:p>
    <w:p w:rsidR="00E65A9D" w:rsidRPr="00840E73" w:rsidRDefault="00E65A9D" w:rsidP="00840E73">
      <w:pPr>
        <w:pStyle w:val="a4"/>
        <w:numPr>
          <w:ilvl w:val="0"/>
          <w:numId w:val="1"/>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t>Главой 29 УК РФ предусмотрена ответственность за преступления против основ конституционного строя и безопасности государства.</w:t>
      </w:r>
      <w:r w:rsidRPr="00840E73">
        <w:rPr>
          <w:rFonts w:ascii="Times New Roman" w:eastAsia="Times New Roman" w:hAnsi="Times New Roman" w:cs="Times New Roman"/>
          <w:sz w:val="28"/>
          <w:szCs w:val="28"/>
        </w:rPr>
        <w:br/>
        <w:t>     К числу таких преступлений относятся публичные призывы к осуществлению экстремистской деятельности, в том числе с использованием средств массовой информации (ст.280 УК РФ).</w:t>
      </w:r>
    </w:p>
    <w:p w:rsidR="00840E73" w:rsidRDefault="00E65A9D" w:rsidP="00840E73">
      <w:pPr>
        <w:pStyle w:val="a4"/>
        <w:numPr>
          <w:ilvl w:val="0"/>
          <w:numId w:val="1"/>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t>Кроме того, уголовно наказуемым деянием является возбуждение ненависти либо вражды, а равно унижение человеческого достоинства по признакам пола, расы, национальности, языка, происхождения, отношения к религии, принадлежности к какой-либо социальной группе (ст.282 УК РФ), а также за организацию экстремистского сообщества и экстремистской организации (ст.ст.282-1, 282-2 УК РФ). При этом лица, добровольно прекратившие участие в экстремистском сообществе либо в экстремистской организации, в отношении которой судом принято вступившее в законную силу решение о ликвидации или запрете деятельности, освобождается от уголовной ответственности, если в их действиях не содержится иных составов преступлений.</w:t>
      </w:r>
    </w:p>
    <w:p w:rsidR="00E65A9D" w:rsidRPr="00840E73" w:rsidRDefault="00840E73" w:rsidP="00840E73">
      <w:pPr>
        <w:pStyle w:val="a4"/>
        <w:numPr>
          <w:ilvl w:val="0"/>
          <w:numId w:val="1"/>
        </w:numPr>
        <w:shd w:val="clear" w:color="auto" w:fill="FFFFFF"/>
        <w:spacing w:after="0" w:line="231"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E65A9D" w:rsidRPr="00840E73">
        <w:rPr>
          <w:rFonts w:ascii="Times New Roman" w:eastAsia="Times New Roman" w:hAnsi="Times New Roman" w:cs="Times New Roman"/>
          <w:sz w:val="28"/>
          <w:szCs w:val="28"/>
        </w:rPr>
        <w:t>Ст.357 УК РФ предусматривает ответственность за геноцид, т.е. действия, направленные на полное или частичное уничтожение национальной, этнической, расовой или религиозной группы. </w:t>
      </w:r>
    </w:p>
    <w:p w:rsidR="00E65A9D" w:rsidRPr="00E65A9D" w:rsidRDefault="00E65A9D" w:rsidP="00E65A9D">
      <w:pPr>
        <w:shd w:val="clear" w:color="auto" w:fill="FFFFFF"/>
        <w:spacing w:after="0" w:line="231" w:lineRule="atLeast"/>
        <w:jc w:val="both"/>
        <w:rPr>
          <w:rFonts w:ascii="Times New Roman" w:eastAsia="Times New Roman" w:hAnsi="Times New Roman" w:cs="Times New Roman"/>
          <w:sz w:val="28"/>
          <w:szCs w:val="28"/>
        </w:rPr>
      </w:pPr>
      <w:r w:rsidRPr="00E65A9D">
        <w:rPr>
          <w:rFonts w:ascii="Times New Roman" w:eastAsia="Times New Roman" w:hAnsi="Times New Roman" w:cs="Times New Roman"/>
          <w:sz w:val="28"/>
          <w:szCs w:val="28"/>
        </w:rPr>
        <w:t xml:space="preserve">     В настоящее время, в связи с высокой общественной опасностью указанных преступлений, рядом ученых высказывается мнение о необходимости снижения </w:t>
      </w:r>
      <w:r w:rsidRPr="00E65A9D">
        <w:rPr>
          <w:rFonts w:ascii="Times New Roman" w:eastAsia="Times New Roman" w:hAnsi="Times New Roman" w:cs="Times New Roman"/>
          <w:sz w:val="28"/>
          <w:szCs w:val="28"/>
        </w:rPr>
        <w:lastRenderedPageBreak/>
        <w:t>возраста уголовной ответственности за участие в экстремистском сообществе или экстремистской организации с 16 до 14 лет, а также об усилении уголовной ответственности за совершение преступлений экстремистского характера.</w:t>
      </w:r>
    </w:p>
    <w:p w:rsidR="00E65A9D" w:rsidRPr="00E65A9D" w:rsidRDefault="00E65A9D" w:rsidP="00E65A9D">
      <w:pPr>
        <w:shd w:val="clear" w:color="auto" w:fill="FFFFFF"/>
        <w:spacing w:after="0" w:line="231" w:lineRule="atLeast"/>
        <w:jc w:val="both"/>
        <w:rPr>
          <w:rFonts w:ascii="Times New Roman" w:eastAsia="Times New Roman" w:hAnsi="Times New Roman" w:cs="Times New Roman"/>
          <w:sz w:val="28"/>
          <w:szCs w:val="28"/>
        </w:rPr>
      </w:pPr>
      <w:r w:rsidRPr="00E65A9D">
        <w:rPr>
          <w:rFonts w:ascii="Times New Roman" w:eastAsia="Times New Roman" w:hAnsi="Times New Roman" w:cs="Times New Roman"/>
          <w:sz w:val="28"/>
          <w:szCs w:val="28"/>
        </w:rPr>
        <w:t>     Правоохранительные органы поддерживают эту точку зрения и полагают необходимым усилить ответственность за экстремистскую деятельность.</w:t>
      </w:r>
    </w:p>
    <w:p w:rsidR="00E65A9D" w:rsidRPr="00840E73" w:rsidRDefault="00E65A9D" w:rsidP="00840E73">
      <w:pPr>
        <w:pStyle w:val="a4"/>
        <w:numPr>
          <w:ilvl w:val="0"/>
          <w:numId w:val="2"/>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t>Кодексом об административных правонарушениях Российской Федерации также предусмотрена ответственность за ряд правонарушений, связанных с проявлениями экстремизма.</w:t>
      </w:r>
      <w:r w:rsidRPr="00840E73">
        <w:rPr>
          <w:rFonts w:ascii="Times New Roman" w:eastAsia="Times New Roman" w:hAnsi="Times New Roman" w:cs="Times New Roman"/>
          <w:sz w:val="28"/>
          <w:szCs w:val="28"/>
        </w:rPr>
        <w:br/>
        <w:t>     С 29.04.2006 в кодекс введена статья 20.28., предусматривающая ответственность за организацию деятельности общественного или религиозного объединения, в отношении которого принято решение о приостановлении его деятельности. Размеры штрафа составляют от пятисот рублей до 2 тысяч рублей.</w:t>
      </w:r>
    </w:p>
    <w:p w:rsidR="00E65A9D" w:rsidRPr="00840E73" w:rsidRDefault="00E65A9D" w:rsidP="00840E73">
      <w:pPr>
        <w:pStyle w:val="a4"/>
        <w:numPr>
          <w:ilvl w:val="0"/>
          <w:numId w:val="2"/>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t>Ст.13 ФЗ «О противодействии экстремистской деятельности» запрещает распространение на территории Российской Федерации экстремистских материалов, а также их производство или хранение в целях распространения.</w:t>
      </w:r>
    </w:p>
    <w:p w:rsidR="00E65A9D" w:rsidRPr="00840E73" w:rsidRDefault="00E65A9D" w:rsidP="00840E73">
      <w:pPr>
        <w:pStyle w:val="a4"/>
        <w:numPr>
          <w:ilvl w:val="0"/>
          <w:numId w:val="2"/>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t>Федеральным законом от 24.07.2007 в КоАП РФ введена статья 20.29., предусматривающая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Штрафные санкции могут составлять от одной тысячи до пяти тысяч рублей для граждан и должностных лиц, для юридических лиц они существенно выше и могут составлять от пятидесяти тысяч до ста тысяч рублей. Возможен также административный арест на срок до пятнадцати суток и конфискация указанных материалов и оборудования, использованного для их производства.</w:t>
      </w:r>
    </w:p>
    <w:p w:rsidR="00E65A9D" w:rsidRPr="00840E73" w:rsidRDefault="00E65A9D" w:rsidP="00840E73">
      <w:pPr>
        <w:pStyle w:val="a4"/>
        <w:numPr>
          <w:ilvl w:val="0"/>
          <w:numId w:val="2"/>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t>Действует статья 20.3. КоАП РФ – «Пропаганда и публичное демонстрирование нацистской атрибутики или символики». Данная статья предусматривает штрафные санкции в размере от пятисот рублей до пяти тысяч рублей для физических и должностных лиц, от двадцати до ста тысяч рублей - в отношении юридических лиц с конфискацией предмета правонарушения. К физическим лицам также может быть применен административный арест на срок до 15 суток с конфискацией предмета правонарушения. </w:t>
      </w:r>
      <w:r w:rsidRPr="00840E73">
        <w:rPr>
          <w:rFonts w:ascii="Times New Roman" w:eastAsia="Times New Roman" w:hAnsi="Times New Roman" w:cs="Times New Roman"/>
          <w:sz w:val="28"/>
          <w:szCs w:val="28"/>
        </w:rPr>
        <w:br/>
        <w:t>     Растет в мире и уровень террористической угрозы. Терроризм – крайняя степень проявления экстремизма. Главная цель совершения террористических действий – принятие органами власти либо международными организациями необходимых террористам решений путем устрашения населения, причинения значительного материального ущерба либо наступления иных тяжких последствий.</w:t>
      </w:r>
    </w:p>
    <w:p w:rsidR="00E65A9D" w:rsidRPr="00840E73" w:rsidRDefault="00E65A9D" w:rsidP="00840E73">
      <w:pPr>
        <w:pStyle w:val="a4"/>
        <w:numPr>
          <w:ilvl w:val="0"/>
          <w:numId w:val="2"/>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t>Уголовный кодекс РФ предусматривает ответственность за совершение ряда преступлений террористического характера: террористического акта (ст.205), захват заложника (ст.206), организацию незаконного вооруженного формирования или участие в нем (ст.208).</w:t>
      </w:r>
    </w:p>
    <w:p w:rsidR="00E65A9D" w:rsidRPr="00840E73" w:rsidRDefault="00E65A9D" w:rsidP="00840E73">
      <w:pPr>
        <w:pStyle w:val="a4"/>
        <w:numPr>
          <w:ilvl w:val="0"/>
          <w:numId w:val="2"/>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t>В последние годы в Уголовный кодекс введены две новых статьи, предусматривающие ответственность за содействие террористической деятельности (ст.205-1), а также публичные призывы к осуществлению такой деятельности или публичное оправдание терроризма (ст.205-2).</w:t>
      </w:r>
    </w:p>
    <w:p w:rsidR="00E65A9D" w:rsidRPr="00840E73" w:rsidRDefault="00E65A9D" w:rsidP="00840E73">
      <w:pPr>
        <w:pStyle w:val="a4"/>
        <w:numPr>
          <w:ilvl w:val="0"/>
          <w:numId w:val="2"/>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lastRenderedPageBreak/>
        <w:t>Содействие террористической деятельности включает в себя склонение вербовку или иное вовлечение лица в совершение хотя бы одного из преступлений предусмотренных статьями 205, 206, 208, 211 (угон судна воздушного или водного транспорта либо железнодорожного подвижного состава), 277 (посягательство на жизнь государственного или общественного деятеля), 278 (насильственный захват власти или насильственное удержание власти), 279 (вооруженный мятеж) и 360 (нападение на лиц или учреждения, которые пользуются международной защитой), вооружение или подготовку лица в целях совершения хотя бы одного из указанных преступлений, а равно финансирование терроризма.</w:t>
      </w:r>
    </w:p>
    <w:p w:rsidR="00E65A9D" w:rsidRPr="00E65A9D" w:rsidRDefault="00E65A9D" w:rsidP="00E65A9D">
      <w:pPr>
        <w:shd w:val="clear" w:color="auto" w:fill="FFFFFF"/>
        <w:spacing w:after="0" w:line="231" w:lineRule="atLeast"/>
        <w:jc w:val="both"/>
        <w:rPr>
          <w:rFonts w:ascii="Times New Roman" w:eastAsia="Times New Roman" w:hAnsi="Times New Roman" w:cs="Times New Roman"/>
          <w:sz w:val="28"/>
          <w:szCs w:val="28"/>
        </w:rPr>
      </w:pPr>
      <w:r w:rsidRPr="00E65A9D">
        <w:rPr>
          <w:rFonts w:ascii="Times New Roman" w:eastAsia="Times New Roman" w:hAnsi="Times New Roman" w:cs="Times New Roman"/>
          <w:sz w:val="28"/>
          <w:szCs w:val="28"/>
        </w:rPr>
        <w:t>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w:t>
      </w:r>
    </w:p>
    <w:p w:rsidR="00E65A9D" w:rsidRPr="00E65A9D" w:rsidRDefault="00E65A9D" w:rsidP="00E65A9D">
      <w:pPr>
        <w:shd w:val="clear" w:color="auto" w:fill="FFFFFF"/>
        <w:spacing w:after="0" w:line="231" w:lineRule="atLeast"/>
        <w:jc w:val="both"/>
        <w:rPr>
          <w:rFonts w:ascii="Times New Roman" w:eastAsia="Times New Roman" w:hAnsi="Times New Roman" w:cs="Times New Roman"/>
          <w:sz w:val="28"/>
          <w:szCs w:val="28"/>
        </w:rPr>
      </w:pPr>
      <w:r w:rsidRPr="00E65A9D">
        <w:rPr>
          <w:rFonts w:ascii="Times New Roman" w:eastAsia="Times New Roman" w:hAnsi="Times New Roman" w:cs="Times New Roman"/>
          <w:sz w:val="28"/>
          <w:szCs w:val="28"/>
        </w:rPr>
        <w:t>     За преступления террористической направленности предусмотрены наказания в виде лишения свободы вплоть до пожизненного заключения.</w:t>
      </w:r>
    </w:p>
    <w:p w:rsidR="00E65A9D" w:rsidRPr="00E65A9D" w:rsidRDefault="00E65A9D" w:rsidP="00E65A9D">
      <w:pPr>
        <w:shd w:val="clear" w:color="auto" w:fill="FFFFFF"/>
        <w:spacing w:after="0" w:line="231" w:lineRule="atLeast"/>
        <w:jc w:val="both"/>
        <w:rPr>
          <w:rFonts w:ascii="Times New Roman" w:eastAsia="Times New Roman" w:hAnsi="Times New Roman" w:cs="Times New Roman"/>
          <w:sz w:val="28"/>
          <w:szCs w:val="28"/>
        </w:rPr>
      </w:pPr>
      <w:r w:rsidRPr="00E65A9D">
        <w:rPr>
          <w:rFonts w:ascii="Times New Roman" w:eastAsia="Times New Roman" w:hAnsi="Times New Roman" w:cs="Times New Roman"/>
          <w:sz w:val="28"/>
          <w:szCs w:val="28"/>
        </w:rPr>
        <w:t>     Кроме того, достаточно распространенными являются случаи заведомо ложных сообщений об акте терроризма. Такие действия, как правило, приносят значительный материальный ущерб государству, так как в каждом случае проводятся мероприятия по обнаружению взрывных устройств, эвакуации населения и т.д.</w:t>
      </w:r>
    </w:p>
    <w:p w:rsidR="00E65A9D" w:rsidRPr="00840E73" w:rsidRDefault="00E65A9D" w:rsidP="00840E73">
      <w:pPr>
        <w:pStyle w:val="a4"/>
        <w:numPr>
          <w:ilvl w:val="0"/>
          <w:numId w:val="3"/>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t>В соответствии со ст.207 УК РФ заведомо ложное сообщение об акте терроризма наказывается штрафом в размере до 200 тысяч рублей или в размере заработной платы или иного дохода осужденного за период до 18 месяцев, либо исправительными работами на срок от 1 года до 2 лет, либо арестом на срок от 3 до 6 месяцев, либо лишением свободы на срок до 3 лет.</w:t>
      </w:r>
    </w:p>
    <w:p w:rsidR="00E65A9D" w:rsidRPr="00840E73" w:rsidRDefault="00E65A9D" w:rsidP="00840E73">
      <w:pPr>
        <w:pStyle w:val="a4"/>
        <w:numPr>
          <w:ilvl w:val="0"/>
          <w:numId w:val="3"/>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t>В случае привлечения к уголовной ответственности по ст.207 УКРФ несовершеннолетних лиц штрафные санкции применяются к их родителям (законным представителям). </w:t>
      </w:r>
    </w:p>
    <w:p w:rsidR="00E65A9D" w:rsidRPr="00E65A9D" w:rsidRDefault="00E65A9D" w:rsidP="00E65A9D">
      <w:pPr>
        <w:shd w:val="clear" w:color="auto" w:fill="FFFFFF"/>
        <w:spacing w:after="0" w:line="231" w:lineRule="atLeast"/>
        <w:jc w:val="both"/>
        <w:rPr>
          <w:rFonts w:ascii="Times New Roman" w:eastAsia="Times New Roman" w:hAnsi="Times New Roman" w:cs="Times New Roman"/>
          <w:sz w:val="18"/>
          <w:szCs w:val="18"/>
        </w:rPr>
      </w:pPr>
      <w:r w:rsidRPr="00E65A9D">
        <w:rPr>
          <w:rFonts w:ascii="Times New Roman" w:eastAsia="Times New Roman" w:hAnsi="Times New Roman" w:cs="Times New Roman"/>
          <w:sz w:val="28"/>
          <w:szCs w:val="28"/>
        </w:rPr>
        <w:t>     Кодексом об административных правонарушениях РФ предусмотрена ответственность за нарушение режима контртеррористической операции.</w:t>
      </w:r>
    </w:p>
    <w:p w:rsidR="008A4710" w:rsidRPr="00E65A9D" w:rsidRDefault="008A4710" w:rsidP="00E65A9D">
      <w:pPr>
        <w:jc w:val="both"/>
        <w:rPr>
          <w:rFonts w:ascii="Times New Roman" w:hAnsi="Times New Roman" w:cs="Times New Roman"/>
        </w:rPr>
      </w:pPr>
    </w:p>
    <w:sectPr w:rsidR="008A4710" w:rsidRPr="00E65A9D" w:rsidSect="00AC2A76">
      <w:type w:val="continuous"/>
      <w:pgSz w:w="11906" w:h="16838"/>
      <w:pgMar w:top="567" w:right="567" w:bottom="1134" w:left="68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57F"/>
    <w:multiLevelType w:val="hybridMultilevel"/>
    <w:tmpl w:val="095EB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955463"/>
    <w:multiLevelType w:val="hybridMultilevel"/>
    <w:tmpl w:val="50449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2E6FA1"/>
    <w:multiLevelType w:val="hybridMultilevel"/>
    <w:tmpl w:val="88023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A9D"/>
    <w:rsid w:val="00840E73"/>
    <w:rsid w:val="008A4710"/>
    <w:rsid w:val="00AC2A76"/>
    <w:rsid w:val="00CA29D4"/>
    <w:rsid w:val="00E65A9D"/>
    <w:rsid w:val="00FF3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5A9D"/>
    <w:rPr>
      <w:b/>
      <w:bCs/>
    </w:rPr>
  </w:style>
  <w:style w:type="paragraph" w:styleId="a4">
    <w:name w:val="List Paragraph"/>
    <w:basedOn w:val="a"/>
    <w:uiPriority w:val="34"/>
    <w:qFormat/>
    <w:rsid w:val="00840E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5A9D"/>
    <w:rPr>
      <w:b/>
      <w:bCs/>
    </w:rPr>
  </w:style>
  <w:style w:type="paragraph" w:styleId="a4">
    <w:name w:val="List Paragraph"/>
    <w:basedOn w:val="a"/>
    <w:uiPriority w:val="34"/>
    <w:qFormat/>
    <w:rsid w:val="00840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1618</Words>
  <Characters>9228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User</dc:creator>
  <cp:keywords/>
  <dc:description/>
  <cp:lastModifiedBy>Admin</cp:lastModifiedBy>
  <cp:revision>2</cp:revision>
  <dcterms:created xsi:type="dcterms:W3CDTF">2015-10-29T10:09:00Z</dcterms:created>
  <dcterms:modified xsi:type="dcterms:W3CDTF">2015-10-29T10:09:00Z</dcterms:modified>
</cp:coreProperties>
</file>